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560D1A" w:rsidRDefault="00AE6CEA" w:rsidP="00607ABF">
      <w:pPr>
        <w:spacing w:after="60"/>
        <w:jc w:val="center"/>
        <w:rPr>
          <w:rFonts w:ascii="Times New Roman" w:hAnsi="Times New Roman"/>
          <w:sz w:val="16"/>
          <w:szCs w:val="16"/>
        </w:rPr>
      </w:pPr>
      <w:r w:rsidRPr="00560D1A">
        <w:rPr>
          <w:rFonts w:ascii="Times New Roman" w:hAnsi="Times New Roman"/>
          <w:b/>
          <w:sz w:val="16"/>
          <w:szCs w:val="16"/>
          <w:lang w:val="sr-Cyrl-CS"/>
        </w:rPr>
        <w:t>Табела 9.1.</w:t>
      </w:r>
      <w:r w:rsidRPr="00560D1A">
        <w:rPr>
          <w:rFonts w:ascii="Times New Roman" w:hAnsi="Times New Roman"/>
          <w:sz w:val="16"/>
          <w:szCs w:val="16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18"/>
        <w:gridCol w:w="3041"/>
        <w:gridCol w:w="786"/>
        <w:gridCol w:w="564"/>
        <w:gridCol w:w="1517"/>
        <w:gridCol w:w="553"/>
        <w:gridCol w:w="2044"/>
      </w:tblGrid>
      <w:tr w:rsidR="00560D1A" w:rsidRPr="00607ABF" w:rsidTr="00607ABF">
        <w:trPr>
          <w:trHeight w:val="20"/>
        </w:trPr>
        <w:tc>
          <w:tcPr>
            <w:tcW w:w="2269" w:type="dxa"/>
            <w:gridSpan w:val="2"/>
            <w:vAlign w:val="center"/>
          </w:tcPr>
          <w:p w:rsidR="00AE6CEA" w:rsidRPr="00607ABF" w:rsidRDefault="00AE6CEA" w:rsidP="00607ABF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8505" w:type="dxa"/>
            <w:gridSpan w:val="6"/>
            <w:vAlign w:val="center"/>
          </w:tcPr>
          <w:p w:rsidR="00AE6CEA" w:rsidRPr="00607ABF" w:rsidRDefault="00361D32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Марија Павловић </w:t>
            </w:r>
          </w:p>
        </w:tc>
      </w:tr>
      <w:tr w:rsidR="00560D1A" w:rsidRPr="00607ABF" w:rsidTr="00607ABF">
        <w:trPr>
          <w:trHeight w:val="20"/>
        </w:trPr>
        <w:tc>
          <w:tcPr>
            <w:tcW w:w="2269" w:type="dxa"/>
            <w:gridSpan w:val="2"/>
            <w:vAlign w:val="center"/>
          </w:tcPr>
          <w:p w:rsidR="00AE6CEA" w:rsidRPr="00607ABF" w:rsidRDefault="00AE6CEA" w:rsidP="00607ABF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8505" w:type="dxa"/>
            <w:gridSpan w:val="6"/>
            <w:vAlign w:val="center"/>
          </w:tcPr>
          <w:p w:rsidR="00AE6CEA" w:rsidRPr="00607ABF" w:rsidRDefault="00FA4F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Д</w:t>
            </w:r>
            <w:r w:rsidR="00361D32"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оцент</w:t>
            </w:r>
          </w:p>
        </w:tc>
      </w:tr>
      <w:tr w:rsidR="00560D1A" w:rsidRPr="00607ABF" w:rsidTr="00607ABF">
        <w:trPr>
          <w:trHeight w:val="20"/>
        </w:trPr>
        <w:tc>
          <w:tcPr>
            <w:tcW w:w="2269" w:type="dxa"/>
            <w:gridSpan w:val="2"/>
            <w:vAlign w:val="center"/>
          </w:tcPr>
          <w:p w:rsidR="00AE6CE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/>
                <w:sz w:val="12"/>
                <w:szCs w:val="16"/>
                <w:lang w:val="sr-Cyrl-CS"/>
              </w:rPr>
              <w:t>Назив институције у</w:t>
            </w:r>
            <w:r w:rsidR="00AE6CEA" w:rsidRPr="00607ABF">
              <w:rPr>
                <w:rFonts w:ascii="Times New Roman" w:hAnsi="Times New Roman"/>
                <w:b/>
                <w:sz w:val="12"/>
                <w:szCs w:val="16"/>
                <w:lang w:val="sr-Cyrl-CS"/>
              </w:rPr>
              <w:t xml:space="preserve"> којој наставник ради са пуним </w:t>
            </w:r>
            <w:r w:rsidRPr="00607ABF">
              <w:rPr>
                <w:rFonts w:ascii="Times New Roman" w:hAnsi="Times New Roman"/>
                <w:b/>
                <w:sz w:val="12"/>
                <w:szCs w:val="16"/>
              </w:rPr>
              <w:t xml:space="preserve"> или </w:t>
            </w:r>
            <w:r w:rsidR="00AE6CEA" w:rsidRPr="00607ABF">
              <w:rPr>
                <w:rFonts w:ascii="Times New Roman" w:hAnsi="Times New Roman"/>
                <w:b/>
                <w:sz w:val="12"/>
                <w:szCs w:val="16"/>
              </w:rPr>
              <w:t xml:space="preserve">непуним </w:t>
            </w:r>
            <w:r w:rsidR="00AE6CEA" w:rsidRPr="00607ABF">
              <w:rPr>
                <w:rFonts w:ascii="Times New Roman" w:hAnsi="Times New Roman"/>
                <w:b/>
                <w:sz w:val="12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8505" w:type="dxa"/>
            <w:gridSpan w:val="6"/>
            <w:vAlign w:val="center"/>
          </w:tcPr>
          <w:p w:rsidR="00AE6CEA" w:rsidRPr="00607ABF" w:rsidRDefault="007731FB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Факултет за образовање учитеља и васпитача </w:t>
            </w:r>
            <w:r w:rsidR="00361D32"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Универзитета у Београду</w:t>
            </w:r>
            <w:r w:rsidR="00560D1A"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, 2009.</w:t>
            </w:r>
          </w:p>
        </w:tc>
      </w:tr>
      <w:tr w:rsidR="00560D1A" w:rsidRPr="00607ABF" w:rsidTr="00607ABF">
        <w:trPr>
          <w:trHeight w:val="20"/>
        </w:trPr>
        <w:tc>
          <w:tcPr>
            <w:tcW w:w="2269" w:type="dxa"/>
            <w:gridSpan w:val="2"/>
            <w:vAlign w:val="center"/>
          </w:tcPr>
          <w:p w:rsidR="00AE6CEA" w:rsidRPr="00607ABF" w:rsidRDefault="00AE6CEA" w:rsidP="00607ABF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8505" w:type="dxa"/>
            <w:gridSpan w:val="6"/>
            <w:vAlign w:val="center"/>
          </w:tcPr>
          <w:p w:rsidR="00AE6CEA" w:rsidRPr="00607ABF" w:rsidRDefault="00361D32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ликовне културе</w:t>
            </w:r>
          </w:p>
        </w:tc>
      </w:tr>
      <w:tr w:rsidR="00AE6CEA" w:rsidRPr="00607ABF" w:rsidTr="00607ABF">
        <w:trPr>
          <w:trHeight w:val="20"/>
        </w:trPr>
        <w:tc>
          <w:tcPr>
            <w:tcW w:w="10774" w:type="dxa"/>
            <w:gridSpan w:val="8"/>
            <w:vAlign w:val="center"/>
          </w:tcPr>
          <w:p w:rsidR="00AE6CEA" w:rsidRPr="00607ABF" w:rsidRDefault="00AE6CEA" w:rsidP="00607ABF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vAlign w:val="center"/>
          </w:tcPr>
          <w:p w:rsidR="00AE6CEA" w:rsidRPr="00607ABF" w:rsidRDefault="00AE6CE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:rsidR="00AE6CEA" w:rsidRPr="00607ABF" w:rsidRDefault="00AE6CE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AE6CEA" w:rsidRPr="00607ABF" w:rsidRDefault="00AE6CE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:rsidR="00AE6CEA" w:rsidRPr="00607ABF" w:rsidRDefault="00AE6CE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597" w:type="dxa"/>
            <w:gridSpan w:val="2"/>
            <w:shd w:val="clear" w:color="auto" w:fill="auto"/>
            <w:vAlign w:val="center"/>
          </w:tcPr>
          <w:p w:rsidR="00AE6CEA" w:rsidRPr="00607ABF" w:rsidRDefault="00AE6CE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vAlign w:val="center"/>
          </w:tcPr>
          <w:p w:rsidR="00AE6CEA" w:rsidRPr="00607ABF" w:rsidRDefault="00AE6CE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418" w:type="dxa"/>
            <w:vAlign w:val="center"/>
          </w:tcPr>
          <w:p w:rsidR="00AE6CEA" w:rsidRPr="00607ABF" w:rsidRDefault="00361D32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2017.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AE6CEA" w:rsidRPr="00607ABF" w:rsidRDefault="00A33309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Учитељски факултет, У</w:t>
            </w:r>
            <w:r w:rsidR="00560D1A"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ниверзитет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у Београду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:rsidR="00AE6CEA" w:rsidRPr="00607ABF" w:rsidRDefault="00D06E59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П</w:t>
            </w:r>
            <w:r w:rsidR="00560D1A"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едагошке и андрагошке</w:t>
            </w:r>
            <w:r w:rsidR="00361D32"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науке</w:t>
            </w:r>
          </w:p>
        </w:tc>
        <w:tc>
          <w:tcPr>
            <w:tcW w:w="2597" w:type="dxa"/>
            <w:gridSpan w:val="2"/>
            <w:shd w:val="clear" w:color="auto" w:fill="auto"/>
            <w:vAlign w:val="center"/>
          </w:tcPr>
          <w:p w:rsidR="00AE6CE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</w:t>
            </w:r>
            <w:r w:rsidR="00361D32"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ликовне културе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418" w:type="dxa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2015.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Учитељски факултет, Универзитет у Београду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Дидактичко-методичке науке </w:t>
            </w:r>
          </w:p>
        </w:tc>
        <w:tc>
          <w:tcPr>
            <w:tcW w:w="2597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ликовне културе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418" w:type="dxa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2004.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color w:val="000000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color w:val="000000"/>
                <w:sz w:val="16"/>
                <w:szCs w:val="16"/>
                <w:lang w:val="sr-Cyrl-RS"/>
              </w:rPr>
              <w:t>Факултет ликовних уметности, Универзитет уметности у Београду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Latn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Ликовне уметности</w:t>
            </w:r>
          </w:p>
        </w:tc>
        <w:tc>
          <w:tcPr>
            <w:tcW w:w="2597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Вајарство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418" w:type="dxa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2001.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color w:val="000000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color w:val="000000"/>
                <w:sz w:val="16"/>
                <w:szCs w:val="16"/>
                <w:lang w:val="sr-Cyrl-RS"/>
              </w:rPr>
              <w:t>Факултет ликовних уметности, Универзитет уметности у Београду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Ликовне уметности</w:t>
            </w:r>
          </w:p>
        </w:tc>
        <w:tc>
          <w:tcPr>
            <w:tcW w:w="2597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Вајарство</w:t>
            </w:r>
          </w:p>
        </w:tc>
      </w:tr>
      <w:tr w:rsidR="00560D1A" w:rsidRPr="00607ABF" w:rsidTr="00607ABF">
        <w:trPr>
          <w:trHeight w:val="20"/>
        </w:trPr>
        <w:tc>
          <w:tcPr>
            <w:tcW w:w="10774" w:type="dxa"/>
            <w:gridSpan w:val="8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607AB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које је наставник акредитован </w:t>
            </w:r>
            <w:r w:rsidRPr="00607ABF">
              <w:rPr>
                <w:rFonts w:ascii="Times New Roman" w:hAnsi="Times New Roman"/>
                <w:b/>
                <w:sz w:val="16"/>
                <w:szCs w:val="16"/>
              </w:rPr>
              <w:t>на првом или другом степену студија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Р. Б.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Ознака предмета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>Назив предмета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Вид наставе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 xml:space="preserve">Назив студијског програма 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>Врста студија (ОСС, ССС, ОАС, МСС, МАС, САС)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60D1A" w:rsidRPr="00607ABF" w:rsidRDefault="00560D1A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OUO036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ликовне културе </w:t>
            </w:r>
            <w:r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>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60D1A" w:rsidRPr="00607ABF" w:rsidRDefault="00560D1A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60D1A" w:rsidRPr="00607ABF" w:rsidRDefault="00560D1A" w:rsidP="00607A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OUO046</w:t>
            </w:r>
          </w:p>
        </w:tc>
        <w:tc>
          <w:tcPr>
            <w:tcW w:w="3041" w:type="dxa"/>
            <w:shd w:val="clear" w:color="auto" w:fill="auto"/>
          </w:tcPr>
          <w:p w:rsidR="00560D1A" w:rsidRPr="00607ABF" w:rsidRDefault="00560D1A" w:rsidP="00607ABF">
            <w:pPr>
              <w:spacing w:before="48" w:after="48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ликовне културе</w:t>
            </w:r>
            <w:r w:rsidRPr="00607ABF">
              <w:rPr>
                <w:rFonts w:ascii="Times New Roman" w:hAnsi="Times New Roman"/>
                <w:sz w:val="16"/>
                <w:szCs w:val="16"/>
                <w:lang w:val="sl-SI"/>
              </w:rPr>
              <w:t xml:space="preserve"> II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60D1A" w:rsidRPr="00607ABF" w:rsidRDefault="00560D1A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OUO1</w:t>
            </w:r>
            <w:r w:rsidR="005A766D" w:rsidRPr="00607ABF"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Вел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ики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српски сликари и вајари у настави</w:t>
            </w:r>
            <w:r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л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иковне културе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5F055E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4F0253" w:rsidRPr="00607ABF" w:rsidRDefault="004F0253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0253" w:rsidRPr="00607ABF" w:rsidRDefault="005D4F15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OUO185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4F0253" w:rsidRPr="00607ABF" w:rsidRDefault="004F0253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>Рециклирани материјали у настави ликовне културе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4F0253" w:rsidRPr="00607ABF" w:rsidRDefault="004F0253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253" w:rsidRPr="00607ABF" w:rsidRDefault="004F0253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4F0253" w:rsidRPr="00607ABF" w:rsidRDefault="004F0253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F0253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4F0253" w:rsidRPr="00607ABF" w:rsidRDefault="004F0253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0253" w:rsidRPr="00607ABF" w:rsidRDefault="004F5408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OVO184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4F0253" w:rsidRPr="00607ABF" w:rsidRDefault="004F0253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Визуелна </w:t>
            </w:r>
            <w:r w:rsidR="00313F16"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култура и 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уметност</w:t>
            </w:r>
            <w:r w:rsidRPr="00607ABF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>: од пећинске до дигиталне слике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4F0253" w:rsidRPr="00607ABF" w:rsidRDefault="004F0253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CCC" w:rsidRPr="00607ABF" w:rsidRDefault="004F0253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="00376CCC"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читеља</w:t>
            </w:r>
            <w:r w:rsidR="00376CCC"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</w:p>
          <w:p w:rsidR="004F0253" w:rsidRPr="00607ABF" w:rsidRDefault="004F0253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4F0253" w:rsidRPr="00607ABF" w:rsidRDefault="004F0253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60D1A" w:rsidRPr="00607ABF" w:rsidRDefault="00560D1A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OUO039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607ABF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607ABF">
              <w:rPr>
                <w:rFonts w:ascii="Times New Roman" w:hAnsi="Times New Roman"/>
                <w:bCs/>
                <w:sz w:val="16"/>
                <w:szCs w:val="16"/>
              </w:rPr>
              <w:t>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560D1A" w:rsidRPr="00607ABF" w:rsidRDefault="009133DE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60D1A" w:rsidRPr="00607ABF" w:rsidRDefault="00560D1A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OUO040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607ABF">
              <w:rPr>
                <w:rFonts w:ascii="Times New Roman" w:hAnsi="Times New Roman"/>
                <w:bCs/>
                <w:sz w:val="16"/>
                <w:szCs w:val="16"/>
              </w:rPr>
              <w:t>II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560D1A" w:rsidRPr="00607ABF" w:rsidRDefault="009133DE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C03A61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03A61" w:rsidRPr="00607ABF" w:rsidRDefault="00C03A61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UVS038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607ABF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607ABF">
              <w:rPr>
                <w:rFonts w:ascii="Times New Roman" w:hAnsi="Times New Roman"/>
                <w:bCs/>
                <w:sz w:val="16"/>
                <w:szCs w:val="16"/>
              </w:rPr>
              <w:t>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C03A61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03A61" w:rsidRPr="00607ABF" w:rsidRDefault="00C03A61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UVS039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607ABF">
              <w:rPr>
                <w:rFonts w:ascii="Times New Roman" w:hAnsi="Times New Roman"/>
                <w:bCs/>
                <w:sz w:val="16"/>
                <w:szCs w:val="16"/>
              </w:rPr>
              <w:t>II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C03A61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03A61" w:rsidRPr="00607ABF" w:rsidRDefault="00C03A61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UNP051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607ABF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607ABF">
              <w:rPr>
                <w:rFonts w:ascii="Times New Roman" w:hAnsi="Times New Roman"/>
                <w:bCs/>
                <w:sz w:val="16"/>
                <w:szCs w:val="16"/>
              </w:rPr>
              <w:t>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C03A61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03A61" w:rsidRPr="00607ABF" w:rsidRDefault="00C03A61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UNP052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607ABF">
              <w:rPr>
                <w:rFonts w:ascii="Times New Roman" w:hAnsi="Times New Roman"/>
                <w:bCs/>
                <w:sz w:val="16"/>
                <w:szCs w:val="16"/>
              </w:rPr>
              <w:t>II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C03A61" w:rsidRPr="00607ABF" w:rsidRDefault="00C03A61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65536B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5536B" w:rsidRPr="00607ABF" w:rsidRDefault="0065536B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65536B" w:rsidRPr="00607ABF" w:rsidRDefault="0065536B" w:rsidP="00607ABF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UNP038</w:t>
            </w:r>
          </w:p>
        </w:tc>
        <w:tc>
          <w:tcPr>
            <w:tcW w:w="3041" w:type="dxa"/>
            <w:shd w:val="clear" w:color="auto" w:fill="auto"/>
          </w:tcPr>
          <w:p w:rsidR="0065536B" w:rsidRPr="00607ABF" w:rsidRDefault="0065536B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Методика наставе ликовне културе I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65536B" w:rsidRPr="00607ABF" w:rsidRDefault="0065536B" w:rsidP="00607AB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6B" w:rsidRPr="00607ABF" w:rsidRDefault="0065536B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2044" w:type="dxa"/>
            <w:shd w:val="clear" w:color="auto" w:fill="auto"/>
          </w:tcPr>
          <w:p w:rsidR="0065536B" w:rsidRPr="00607ABF" w:rsidRDefault="0065536B" w:rsidP="00607AB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65536B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5536B" w:rsidRPr="00607ABF" w:rsidRDefault="0065536B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65536B" w:rsidRPr="00607ABF" w:rsidRDefault="0065536B" w:rsidP="00607ABF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UNP039</w:t>
            </w:r>
          </w:p>
        </w:tc>
        <w:tc>
          <w:tcPr>
            <w:tcW w:w="3041" w:type="dxa"/>
            <w:shd w:val="clear" w:color="auto" w:fill="auto"/>
          </w:tcPr>
          <w:p w:rsidR="0065536B" w:rsidRPr="00607ABF" w:rsidRDefault="0065536B" w:rsidP="00607AB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Методика наставе ликовне културе II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65536B" w:rsidRPr="00607ABF" w:rsidRDefault="0065536B" w:rsidP="00607AB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6B" w:rsidRPr="00607ABF" w:rsidRDefault="0065536B" w:rsidP="00607AB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2044" w:type="dxa"/>
            <w:shd w:val="clear" w:color="auto" w:fill="auto"/>
          </w:tcPr>
          <w:p w:rsidR="0065536B" w:rsidRPr="00607ABF" w:rsidRDefault="0065536B" w:rsidP="00607AB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F51D48" w:rsidRPr="00607ABF" w:rsidRDefault="00F51D48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1D48" w:rsidRPr="00607ABF" w:rsidRDefault="00783048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MUO011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F51D48" w:rsidRPr="00607ABF" w:rsidRDefault="00F51D48" w:rsidP="00607ABF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Савремени методички правци у </w:t>
            </w:r>
            <w:r w:rsidR="001D7801" w:rsidRPr="00607ABF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>настави ликовне културе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F51D48" w:rsidRPr="00607ABF" w:rsidRDefault="005F055E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Предавања, а</w:t>
            </w:r>
            <w:r w:rsidR="00F51D48"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удиторне вежбе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48" w:rsidRPr="00607ABF" w:rsidRDefault="001D7801" w:rsidP="00607AB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</w:tcPr>
          <w:p w:rsidR="00F51D48" w:rsidRPr="00607ABF" w:rsidRDefault="00F51D48" w:rsidP="00607ABF">
            <w:pPr>
              <w:rPr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BE7F19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E7F19" w:rsidRPr="00607ABF" w:rsidRDefault="00BE7F19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BE7F19" w:rsidRPr="00607ABF" w:rsidRDefault="00BE7F19" w:rsidP="00607A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ONO074</w:t>
            </w:r>
          </w:p>
        </w:tc>
        <w:tc>
          <w:tcPr>
            <w:tcW w:w="3041" w:type="dxa"/>
            <w:shd w:val="clear" w:color="auto" w:fill="auto"/>
          </w:tcPr>
          <w:p w:rsidR="00BE7F19" w:rsidRPr="00607ABF" w:rsidRDefault="00BE7F19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Керамика у основној школи I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BE7F19" w:rsidRPr="00607ABF" w:rsidRDefault="00BE7F19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19" w:rsidRPr="00607ABF" w:rsidRDefault="00BE7F19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2044" w:type="dxa"/>
            <w:shd w:val="clear" w:color="auto" w:fill="auto"/>
          </w:tcPr>
          <w:p w:rsidR="00BE7F19" w:rsidRPr="00607ABF" w:rsidRDefault="00BE7F19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1D11BC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D11BC" w:rsidRPr="00607ABF" w:rsidRDefault="001D11BC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11BC" w:rsidRPr="00607ABF" w:rsidRDefault="001D11BC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>ONO088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1D11BC" w:rsidRPr="00607ABF" w:rsidRDefault="001D11BC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Керамика у основној школи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1D11BC" w:rsidRPr="00607ABF" w:rsidRDefault="001D11BC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BC" w:rsidRPr="00607ABF" w:rsidRDefault="001D11BC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1D11BC" w:rsidRPr="00607ABF" w:rsidRDefault="001D11BC" w:rsidP="00607ABF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>ОАС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86181" w:rsidRPr="00607ABF" w:rsidRDefault="00386181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386181" w:rsidRPr="00607ABF" w:rsidRDefault="00386181" w:rsidP="00607A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MVO012</w:t>
            </w:r>
          </w:p>
        </w:tc>
        <w:tc>
          <w:tcPr>
            <w:tcW w:w="3041" w:type="dxa"/>
            <w:shd w:val="clear" w:color="auto" w:fill="auto"/>
          </w:tcPr>
          <w:p w:rsidR="00386181" w:rsidRPr="00607ABF" w:rsidRDefault="001F0D57" w:rsidP="00607AB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Израда мастер рада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86181" w:rsidRPr="00607ABF" w:rsidRDefault="00386181" w:rsidP="00607AB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СИР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81" w:rsidRPr="00607ABF" w:rsidRDefault="00386181" w:rsidP="00607AB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Обр. мастер васпитача</w:t>
            </w:r>
          </w:p>
        </w:tc>
        <w:tc>
          <w:tcPr>
            <w:tcW w:w="2044" w:type="dxa"/>
            <w:shd w:val="clear" w:color="auto" w:fill="auto"/>
          </w:tcPr>
          <w:p w:rsidR="00386181" w:rsidRPr="00607ABF" w:rsidRDefault="00386181" w:rsidP="00607ABF">
            <w:pPr>
              <w:rPr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9133DE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86181" w:rsidRPr="00607ABF" w:rsidRDefault="00386181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386181" w:rsidRPr="00607ABF" w:rsidRDefault="00386181" w:rsidP="00607A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MVO011</w:t>
            </w:r>
          </w:p>
        </w:tc>
        <w:tc>
          <w:tcPr>
            <w:tcW w:w="3041" w:type="dxa"/>
            <w:shd w:val="clear" w:color="auto" w:fill="auto"/>
          </w:tcPr>
          <w:p w:rsidR="00386181" w:rsidRPr="00607ABF" w:rsidRDefault="00386181" w:rsidP="00607AB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Методичко-истраживачка пракса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86181" w:rsidRPr="00607ABF" w:rsidRDefault="009133DE" w:rsidP="00607AB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81" w:rsidRPr="00607ABF" w:rsidRDefault="00386181" w:rsidP="00607AB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Обр. мастер васпитача</w:t>
            </w:r>
          </w:p>
        </w:tc>
        <w:tc>
          <w:tcPr>
            <w:tcW w:w="2044" w:type="dxa"/>
            <w:shd w:val="clear" w:color="auto" w:fill="auto"/>
          </w:tcPr>
          <w:p w:rsidR="00386181" w:rsidRPr="00607ABF" w:rsidRDefault="00386181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310E12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310E12" w:rsidRPr="00607ABF" w:rsidRDefault="00310E12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310E12" w:rsidRPr="00607ABF" w:rsidRDefault="00310E12" w:rsidP="00607AB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MVO009</w:t>
            </w:r>
          </w:p>
        </w:tc>
        <w:tc>
          <w:tcPr>
            <w:tcW w:w="3041" w:type="dxa"/>
            <w:shd w:val="clear" w:color="auto" w:fill="auto"/>
          </w:tcPr>
          <w:p w:rsidR="00310E12" w:rsidRPr="00607ABF" w:rsidRDefault="00310E12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Савремени методички правци у ликовном васпитању 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10E12" w:rsidRPr="00607ABF" w:rsidRDefault="00310E12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  <w:r w:rsidRPr="00607ABF">
              <w:rPr>
                <w:rFonts w:ascii="Times New Roman" w:hAnsi="Times New Roman"/>
                <w:color w:val="00B050"/>
                <w:sz w:val="16"/>
                <w:szCs w:val="16"/>
                <w:lang w:val="sr-Cyrl-RS"/>
              </w:rPr>
              <w:t xml:space="preserve">, 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аудиторне вежбе 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12" w:rsidRPr="00607ABF" w:rsidRDefault="00310E12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Обр. мастер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васпитача</w:t>
            </w:r>
          </w:p>
        </w:tc>
        <w:tc>
          <w:tcPr>
            <w:tcW w:w="2044" w:type="dxa"/>
            <w:shd w:val="clear" w:color="auto" w:fill="auto"/>
          </w:tcPr>
          <w:p w:rsidR="00310E12" w:rsidRPr="00607ABF" w:rsidRDefault="00310E12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5140AD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140AD" w:rsidRPr="00607ABF" w:rsidRDefault="005140AD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140AD" w:rsidRPr="00607ABF" w:rsidRDefault="005140AD" w:rsidP="00607A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MUO038</w:t>
            </w:r>
          </w:p>
        </w:tc>
        <w:tc>
          <w:tcPr>
            <w:tcW w:w="3041" w:type="dxa"/>
            <w:shd w:val="clear" w:color="auto" w:fill="auto"/>
          </w:tcPr>
          <w:p w:rsidR="005140AD" w:rsidRPr="00607ABF" w:rsidRDefault="005140AD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Методичко-истраживачка пракса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5140AD" w:rsidRPr="00607ABF" w:rsidRDefault="005140AD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AD" w:rsidRPr="00607ABF" w:rsidRDefault="005140AD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2044" w:type="dxa"/>
            <w:shd w:val="clear" w:color="auto" w:fill="auto"/>
          </w:tcPr>
          <w:p w:rsidR="005140AD" w:rsidRPr="00607ABF" w:rsidRDefault="005140AD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2F6805" w:rsidRPr="00607ABF" w:rsidTr="00607ABF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F6805" w:rsidRPr="00607ABF" w:rsidRDefault="002F6805" w:rsidP="00607AB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2F6805" w:rsidRPr="00607ABF" w:rsidRDefault="002F6805" w:rsidP="00607A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3041" w:type="dxa"/>
            <w:shd w:val="clear" w:color="auto" w:fill="auto"/>
          </w:tcPr>
          <w:p w:rsidR="002F6805" w:rsidRPr="00607ABF" w:rsidRDefault="002F6805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Израда мастер рада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F6805" w:rsidRPr="00607ABF" w:rsidRDefault="002F6805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05" w:rsidRPr="00607ABF" w:rsidRDefault="002F6805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2044" w:type="dxa"/>
            <w:shd w:val="clear" w:color="auto" w:fill="auto"/>
          </w:tcPr>
          <w:p w:rsidR="002F6805" w:rsidRPr="00607ABF" w:rsidRDefault="002F6805" w:rsidP="00607ABF">
            <w:pPr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560D1A" w:rsidRPr="00607ABF" w:rsidTr="00607ABF">
        <w:trPr>
          <w:trHeight w:val="20"/>
        </w:trPr>
        <w:tc>
          <w:tcPr>
            <w:tcW w:w="10774" w:type="dxa"/>
            <w:gridSpan w:val="8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60D1A" w:rsidRPr="00607ABF" w:rsidTr="00607ABF">
        <w:trPr>
          <w:trHeight w:val="20"/>
        </w:trPr>
        <w:tc>
          <w:tcPr>
            <w:tcW w:w="851" w:type="dxa"/>
            <w:vAlign w:val="center"/>
          </w:tcPr>
          <w:p w:rsidR="00560D1A" w:rsidRPr="00607ABF" w:rsidRDefault="00560D1A" w:rsidP="00607AB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3" w:type="dxa"/>
            <w:gridSpan w:val="7"/>
            <w:shd w:val="clear" w:color="auto" w:fill="auto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Вечански, В., Благданић, С. и Павловић, М. (2019). Визуелне уметности и наука – могућности и ограничења њиховог интегрисања у првом циклусу основног образовања и васпитања. </w:t>
            </w:r>
            <w:r w:rsidRPr="00607ABF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Иновације у настави.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32 (4), 32-43.</w:t>
            </w:r>
          </w:p>
        </w:tc>
      </w:tr>
      <w:tr w:rsidR="00560D1A" w:rsidRPr="00607ABF" w:rsidTr="00607ABF">
        <w:trPr>
          <w:trHeight w:val="20"/>
        </w:trPr>
        <w:tc>
          <w:tcPr>
            <w:tcW w:w="851" w:type="dxa"/>
            <w:vAlign w:val="center"/>
          </w:tcPr>
          <w:p w:rsidR="00560D1A" w:rsidRPr="00607ABF" w:rsidRDefault="00560D1A" w:rsidP="00607AB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3" w:type="dxa"/>
            <w:gridSpan w:val="7"/>
            <w:shd w:val="clear" w:color="auto" w:fill="auto"/>
            <w:vAlign w:val="center"/>
          </w:tcPr>
          <w:p w:rsidR="00560D1A" w:rsidRPr="00607ABF" w:rsidRDefault="00560D1A" w:rsidP="00607ABF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Павловић, М. (2016). Ликовно дело као средство и предмет поучавања: различити приступи и стратегије. </w:t>
            </w:r>
            <w:r w:rsidRPr="00607ABF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Настава и васпитање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LXV, 3, 569-581.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DOI: 10.5937/nasvas1603569P</w:t>
            </w:r>
          </w:p>
        </w:tc>
      </w:tr>
      <w:tr w:rsidR="00560D1A" w:rsidRPr="00607ABF" w:rsidTr="00607ABF">
        <w:trPr>
          <w:trHeight w:val="20"/>
        </w:trPr>
        <w:tc>
          <w:tcPr>
            <w:tcW w:w="851" w:type="dxa"/>
            <w:vAlign w:val="center"/>
          </w:tcPr>
          <w:p w:rsidR="00560D1A" w:rsidRPr="00607ABF" w:rsidRDefault="00560D1A" w:rsidP="00607AB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3" w:type="dxa"/>
            <w:gridSpan w:val="7"/>
            <w:shd w:val="clear" w:color="auto" w:fill="auto"/>
            <w:vAlign w:val="center"/>
          </w:tcPr>
          <w:p w:rsidR="00560D1A" w:rsidRPr="00607ABF" w:rsidRDefault="00560D1A" w:rsidP="00607ABF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Павловић, М. (2016). Уметнички музеји и галерије: едукативни програми и ресурси за наставнике. </w:t>
            </w:r>
            <w:r w:rsidRPr="00607ABF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 xml:space="preserve">Зб. Матица српске за друштвене науке,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LXVII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4 (дв. 159-160), 931-945.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DOI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: 10.2298/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ZMSDN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1660931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60D1A" w:rsidRPr="00607ABF" w:rsidTr="00607ABF">
        <w:trPr>
          <w:trHeight w:val="20"/>
        </w:trPr>
        <w:tc>
          <w:tcPr>
            <w:tcW w:w="851" w:type="dxa"/>
            <w:vAlign w:val="center"/>
          </w:tcPr>
          <w:p w:rsidR="00560D1A" w:rsidRPr="00607ABF" w:rsidRDefault="00560D1A" w:rsidP="00607AB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3" w:type="dxa"/>
            <w:gridSpan w:val="7"/>
            <w:shd w:val="clear" w:color="auto" w:fill="auto"/>
            <w:vAlign w:val="center"/>
          </w:tcPr>
          <w:p w:rsidR="00560D1A" w:rsidRPr="00607ABF" w:rsidRDefault="00560D1A" w:rsidP="00607ABF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Павловић, М. (2016). Develop. comp. of ch. in the process of apprec. and underst. of a work of art.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 xml:space="preserve">In: Radovanovic I. &amp; Zaclona, Z. (ed.). </w:t>
            </w:r>
            <w:r w:rsidRPr="00607ABF">
              <w:rPr>
                <w:rFonts w:ascii="Times New Roman" w:hAnsi="Times New Roman"/>
                <w:i/>
                <w:sz w:val="16"/>
                <w:szCs w:val="16"/>
              </w:rPr>
              <w:t>Teachers</w:t>
            </w:r>
            <w:r w:rsidRPr="00607ABF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'</w:t>
            </w:r>
            <w:r w:rsidRPr="00607ABF">
              <w:rPr>
                <w:rFonts w:ascii="Times New Roman" w:hAnsi="Times New Roman"/>
                <w:i/>
                <w:sz w:val="16"/>
                <w:szCs w:val="16"/>
              </w:rPr>
              <w:t xml:space="preserve"> ed</w:t>
            </w:r>
            <w:r w:rsidRPr="00607ABF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.</w:t>
            </w:r>
            <w:r w:rsidRPr="00607ABF">
              <w:rPr>
                <w:rFonts w:ascii="Times New Roman" w:hAnsi="Times New Roman"/>
                <w:i/>
                <w:sz w:val="16"/>
                <w:szCs w:val="16"/>
              </w:rPr>
              <w:t>. The persp</w:t>
            </w:r>
            <w:r w:rsidRPr="00607ABF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 xml:space="preserve">. </w:t>
            </w:r>
            <w:r w:rsidRPr="00607ABF">
              <w:rPr>
                <w:rFonts w:ascii="Times New Roman" w:hAnsi="Times New Roman"/>
                <w:i/>
                <w:sz w:val="16"/>
                <w:szCs w:val="16"/>
              </w:rPr>
              <w:t xml:space="preserve">of theory and practice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(109-118). Nowy Sacz: State Higher Vocational School, Beograd: Teacher Education Faculty.</w:t>
            </w:r>
            <w:r w:rsidRPr="00607ABF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ISBN 978-83-63196-97-4</w:t>
            </w:r>
          </w:p>
        </w:tc>
      </w:tr>
      <w:tr w:rsidR="00560D1A" w:rsidRPr="00607ABF" w:rsidTr="00607ABF">
        <w:trPr>
          <w:trHeight w:val="20"/>
        </w:trPr>
        <w:tc>
          <w:tcPr>
            <w:tcW w:w="851" w:type="dxa"/>
            <w:vAlign w:val="center"/>
          </w:tcPr>
          <w:p w:rsidR="00560D1A" w:rsidRPr="00607ABF" w:rsidRDefault="00560D1A" w:rsidP="00607AB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3" w:type="dxa"/>
            <w:gridSpan w:val="7"/>
            <w:shd w:val="clear" w:color="auto" w:fill="auto"/>
            <w:vAlign w:val="center"/>
          </w:tcPr>
          <w:p w:rsidR="00560D1A" w:rsidRPr="00607ABF" w:rsidRDefault="00560D1A" w:rsidP="00607ABF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Павловић, М. (2016). Улога ликовног дела у васпитању и образовању деце предшколског и основношколског узраста. </w:t>
            </w:r>
            <w:r w:rsidRPr="00607ABF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Ин. у наст.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29 (1), 16-28.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DOI: 10.5937/inovacije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1601016P</w:t>
            </w:r>
          </w:p>
        </w:tc>
      </w:tr>
      <w:tr w:rsidR="00560D1A" w:rsidRPr="00607ABF" w:rsidTr="00607ABF">
        <w:trPr>
          <w:trHeight w:val="20"/>
        </w:trPr>
        <w:tc>
          <w:tcPr>
            <w:tcW w:w="851" w:type="dxa"/>
            <w:vAlign w:val="center"/>
          </w:tcPr>
          <w:p w:rsidR="00560D1A" w:rsidRPr="00607ABF" w:rsidRDefault="00560D1A" w:rsidP="00607AB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3" w:type="dxa"/>
            <w:gridSpan w:val="7"/>
            <w:shd w:val="clear" w:color="auto" w:fill="auto"/>
            <w:vAlign w:val="center"/>
          </w:tcPr>
          <w:p w:rsidR="00560D1A" w:rsidRPr="00607ABF" w:rsidRDefault="00560D1A" w:rsidP="00607A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Павловић, М. (2015)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Значај интерак. дете, настав. и лик. дело. </w:t>
            </w:r>
            <w:r w:rsidRPr="00607ABF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Иновације у настави.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 xml:space="preserve"> 28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(1), 105-112. </w:t>
            </w:r>
          </w:p>
        </w:tc>
      </w:tr>
      <w:tr w:rsidR="00560D1A" w:rsidRPr="00607ABF" w:rsidTr="00607ABF">
        <w:trPr>
          <w:trHeight w:val="20"/>
        </w:trPr>
        <w:tc>
          <w:tcPr>
            <w:tcW w:w="10774" w:type="dxa"/>
            <w:gridSpan w:val="8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60D1A" w:rsidRPr="00607ABF" w:rsidTr="00607ABF">
        <w:trPr>
          <w:trHeight w:val="20"/>
        </w:trPr>
        <w:tc>
          <w:tcPr>
            <w:tcW w:w="5310" w:type="dxa"/>
            <w:gridSpan w:val="3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5464" w:type="dxa"/>
            <w:gridSpan w:val="5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</w:tr>
      <w:tr w:rsidR="00560D1A" w:rsidRPr="00607ABF" w:rsidTr="00607ABF">
        <w:trPr>
          <w:trHeight w:val="20"/>
        </w:trPr>
        <w:tc>
          <w:tcPr>
            <w:tcW w:w="5310" w:type="dxa"/>
            <w:gridSpan w:val="3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5464" w:type="dxa"/>
            <w:gridSpan w:val="5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</w:tr>
      <w:tr w:rsidR="00560D1A" w:rsidRPr="00607ABF" w:rsidTr="00607ABF">
        <w:trPr>
          <w:trHeight w:val="20"/>
        </w:trPr>
        <w:tc>
          <w:tcPr>
            <w:tcW w:w="5310" w:type="dxa"/>
            <w:gridSpan w:val="3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350" w:type="dxa"/>
            <w:gridSpan w:val="2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  <w:r w:rsidR="007966EA" w:rsidRPr="00607ABF">
              <w:rPr>
                <w:rFonts w:ascii="Times New Roman" w:hAnsi="Times New Roman"/>
                <w:sz w:val="16"/>
                <w:szCs w:val="16"/>
              </w:rPr>
              <w:t xml:space="preserve"> /</w:t>
            </w:r>
          </w:p>
        </w:tc>
        <w:tc>
          <w:tcPr>
            <w:tcW w:w="4114" w:type="dxa"/>
            <w:gridSpan w:val="3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Latn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Међународни  </w:t>
            </w:r>
            <w:r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>1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    </w:t>
            </w:r>
          </w:p>
        </w:tc>
      </w:tr>
      <w:tr w:rsidR="00560D1A" w:rsidRPr="00607ABF" w:rsidTr="00607ABF">
        <w:trPr>
          <w:trHeight w:val="20"/>
        </w:trPr>
        <w:tc>
          <w:tcPr>
            <w:tcW w:w="2269" w:type="dxa"/>
            <w:gridSpan w:val="2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8505" w:type="dxa"/>
            <w:gridSpan w:val="6"/>
            <w:vAlign w:val="center"/>
          </w:tcPr>
          <w:p w:rsidR="00560D1A" w:rsidRPr="00607ABF" w:rsidRDefault="00560D1A" w:rsidP="00607ABF">
            <w:pPr>
              <w:jc w:val="both"/>
              <w:rPr>
                <w:rFonts w:ascii="Times New Roman" w:hAnsi="Times New Roman"/>
                <w:i/>
                <w:sz w:val="16"/>
                <w:szCs w:val="16"/>
                <w:lang w:val="sr-Cyrl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2004 – Вис</w:t>
            </w:r>
            <w:r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>ока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национална школа ликовних уметности у Паризу (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É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cole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Nationale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Sup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é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rieure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des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Beaux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</w:rPr>
              <w:t>Arts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)</w:t>
            </w:r>
          </w:p>
        </w:tc>
      </w:tr>
      <w:tr w:rsidR="00560D1A" w:rsidRPr="00607ABF" w:rsidTr="00607ABF">
        <w:trPr>
          <w:trHeight w:val="20"/>
        </w:trPr>
        <w:tc>
          <w:tcPr>
            <w:tcW w:w="10774" w:type="dxa"/>
            <w:gridSpan w:val="8"/>
            <w:vAlign w:val="center"/>
          </w:tcPr>
          <w:p w:rsidR="00560D1A" w:rsidRPr="00607ABF" w:rsidRDefault="00560D1A" w:rsidP="00607AB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  <w:p w:rsidR="00560D1A" w:rsidRPr="00607ABF" w:rsidRDefault="00560D1A" w:rsidP="00607AB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Уметничка активност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:</w:t>
            </w:r>
            <w:r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четири самосталне изложбе у Београду и Паризу и двадесет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три групне изложбе.</w:t>
            </w:r>
            <w:r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Члан УЛУСА.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607AB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Награде из области уметности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>: GRAND PRIX награда на 9. Бијеналу „У светлости Милене“, Пожаревац (2003),</w:t>
            </w:r>
            <w:r w:rsidRPr="00607ABF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 xml:space="preserve"> </w:t>
            </w:r>
            <w:r w:rsidRPr="00607ABF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Награда Факултета ликовних уметности „Сретен Стојановић, вајар“, Београд (2003). </w:t>
            </w:r>
            <w:r w:rsidRPr="00607AB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Откупи из области уметности: </w:t>
            </w: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Фондација Миленин Дом, Галерија Милене Павловић Барили (2003).</w:t>
            </w:r>
          </w:p>
          <w:p w:rsidR="00560D1A" w:rsidRPr="00607ABF" w:rsidRDefault="00560D1A" w:rsidP="00607ABF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Члан Матице српске. </w:t>
            </w:r>
          </w:p>
          <w:p w:rsidR="00560D1A" w:rsidRPr="00607ABF" w:rsidRDefault="00560D1A" w:rsidP="00607AB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07ABF">
              <w:rPr>
                <w:rFonts w:ascii="Times New Roman" w:hAnsi="Times New Roman"/>
                <w:sz w:val="16"/>
                <w:szCs w:val="16"/>
                <w:lang w:val="sr-Cyrl-CS"/>
              </w:rPr>
              <w:t>МСУБ, Дечји клуб – стручни сарадник на едукативним програмима.</w:t>
            </w:r>
          </w:p>
        </w:tc>
      </w:tr>
    </w:tbl>
    <w:p w:rsidR="001652ED" w:rsidRPr="005A766D" w:rsidRDefault="001652ED" w:rsidP="000D0B08">
      <w:pPr>
        <w:rPr>
          <w:lang w:val="sr-Cyrl-CS"/>
        </w:rPr>
      </w:pPr>
      <w:bookmarkStart w:id="0" w:name="_GoBack"/>
      <w:bookmarkEnd w:id="0"/>
    </w:p>
    <w:sectPr w:rsidR="001652ED" w:rsidRPr="005A766D" w:rsidSect="00607ABF">
      <w:pgSz w:w="11906" w:h="16838" w:code="9"/>
      <w:pgMar w:top="180" w:right="1440" w:bottom="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FC5" w:rsidRDefault="000F1FC5" w:rsidP="006655B1">
      <w:r>
        <w:separator/>
      </w:r>
    </w:p>
  </w:endnote>
  <w:endnote w:type="continuationSeparator" w:id="0">
    <w:p w:rsidR="000F1FC5" w:rsidRDefault="000F1FC5" w:rsidP="0066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FC5" w:rsidRDefault="000F1FC5" w:rsidP="006655B1">
      <w:r>
        <w:separator/>
      </w:r>
    </w:p>
  </w:footnote>
  <w:footnote w:type="continuationSeparator" w:id="0">
    <w:p w:rsidR="000F1FC5" w:rsidRDefault="000F1FC5" w:rsidP="00665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418D"/>
    <w:multiLevelType w:val="hybridMultilevel"/>
    <w:tmpl w:val="E90C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A319F"/>
    <w:multiLevelType w:val="hybridMultilevel"/>
    <w:tmpl w:val="D2662A24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D0B08"/>
    <w:rsid w:val="000F1FC5"/>
    <w:rsid w:val="001652ED"/>
    <w:rsid w:val="00195A5D"/>
    <w:rsid w:val="001D11BC"/>
    <w:rsid w:val="001D7801"/>
    <w:rsid w:val="001F0D57"/>
    <w:rsid w:val="001F377A"/>
    <w:rsid w:val="002178E7"/>
    <w:rsid w:val="00253C27"/>
    <w:rsid w:val="002661CC"/>
    <w:rsid w:val="00275387"/>
    <w:rsid w:val="002E6724"/>
    <w:rsid w:val="002F24F1"/>
    <w:rsid w:val="002F6805"/>
    <w:rsid w:val="00300A72"/>
    <w:rsid w:val="00300FBE"/>
    <w:rsid w:val="003109DD"/>
    <w:rsid w:val="00310E12"/>
    <w:rsid w:val="00313F16"/>
    <w:rsid w:val="00323F6E"/>
    <w:rsid w:val="00327765"/>
    <w:rsid w:val="00361D32"/>
    <w:rsid w:val="00367611"/>
    <w:rsid w:val="00376CCC"/>
    <w:rsid w:val="00386181"/>
    <w:rsid w:val="003F735B"/>
    <w:rsid w:val="0043297B"/>
    <w:rsid w:val="00472A10"/>
    <w:rsid w:val="004961B5"/>
    <w:rsid w:val="00497335"/>
    <w:rsid w:val="004B1E6D"/>
    <w:rsid w:val="004D5EB9"/>
    <w:rsid w:val="004D7AD0"/>
    <w:rsid w:val="004F0253"/>
    <w:rsid w:val="004F20CD"/>
    <w:rsid w:val="004F5408"/>
    <w:rsid w:val="005140AD"/>
    <w:rsid w:val="00560D1A"/>
    <w:rsid w:val="005A766D"/>
    <w:rsid w:val="005D4F15"/>
    <w:rsid w:val="005E237C"/>
    <w:rsid w:val="005F055E"/>
    <w:rsid w:val="00607ABF"/>
    <w:rsid w:val="0065536B"/>
    <w:rsid w:val="006655B1"/>
    <w:rsid w:val="00696DCC"/>
    <w:rsid w:val="00703773"/>
    <w:rsid w:val="00716232"/>
    <w:rsid w:val="0076157A"/>
    <w:rsid w:val="00762FEB"/>
    <w:rsid w:val="007731FB"/>
    <w:rsid w:val="00783048"/>
    <w:rsid w:val="007923EC"/>
    <w:rsid w:val="007966EA"/>
    <w:rsid w:val="007F5252"/>
    <w:rsid w:val="008074C0"/>
    <w:rsid w:val="00811F2F"/>
    <w:rsid w:val="008173B2"/>
    <w:rsid w:val="008358B9"/>
    <w:rsid w:val="009133DE"/>
    <w:rsid w:val="00925327"/>
    <w:rsid w:val="0096585F"/>
    <w:rsid w:val="009937E1"/>
    <w:rsid w:val="009A7CBA"/>
    <w:rsid w:val="00A33309"/>
    <w:rsid w:val="00A357B4"/>
    <w:rsid w:val="00AA10EB"/>
    <w:rsid w:val="00AC7B11"/>
    <w:rsid w:val="00AE6CEA"/>
    <w:rsid w:val="00AF2835"/>
    <w:rsid w:val="00B0687E"/>
    <w:rsid w:val="00B3371E"/>
    <w:rsid w:val="00BB4BF5"/>
    <w:rsid w:val="00BD0BF9"/>
    <w:rsid w:val="00BE7F19"/>
    <w:rsid w:val="00C03A61"/>
    <w:rsid w:val="00C51893"/>
    <w:rsid w:val="00C96945"/>
    <w:rsid w:val="00CB4883"/>
    <w:rsid w:val="00D06E59"/>
    <w:rsid w:val="00D1320A"/>
    <w:rsid w:val="00D37692"/>
    <w:rsid w:val="00D776E1"/>
    <w:rsid w:val="00D87CF8"/>
    <w:rsid w:val="00DE0B79"/>
    <w:rsid w:val="00E04907"/>
    <w:rsid w:val="00E0586F"/>
    <w:rsid w:val="00E41F58"/>
    <w:rsid w:val="00E93D25"/>
    <w:rsid w:val="00ED31E2"/>
    <w:rsid w:val="00F51D48"/>
    <w:rsid w:val="00FA4F1A"/>
    <w:rsid w:val="00FC0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CCEB9"/>
  <w15:docId w15:val="{E60175A3-4413-48C0-B08F-A172588F7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2E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52E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655B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55B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655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55B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D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DC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455E-D0B6-46BA-A142-EF87FAD9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41</cp:revision>
  <cp:lastPrinted>2021-01-11T12:30:00Z</cp:lastPrinted>
  <dcterms:created xsi:type="dcterms:W3CDTF">2020-06-19T20:28:00Z</dcterms:created>
  <dcterms:modified xsi:type="dcterms:W3CDTF">2024-02-26T12:34:00Z</dcterms:modified>
</cp:coreProperties>
</file>